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 w:before="2"/>
        <w:ind w:firstLine="240"/>
      </w:pPr>
      <w:r>
        <w:rPr/>
        <w:t>Фаховий</w:t>
      </w:r>
      <w:r>
        <w:rPr>
          <w:spacing w:val="-7"/>
        </w:rPr>
        <w:t> </w:t>
      </w:r>
      <w:r>
        <w:rPr/>
        <w:t>молодший</w:t>
      </w:r>
      <w:r>
        <w:rPr>
          <w:spacing w:val="-7"/>
        </w:rPr>
        <w:t> </w:t>
      </w:r>
      <w:r>
        <w:rPr/>
        <w:t>бакалавр,</w:t>
      </w:r>
      <w:r>
        <w:rPr>
          <w:spacing w:val="-7"/>
        </w:rPr>
        <w:t> </w:t>
      </w:r>
      <w:r>
        <w:rPr/>
        <w:t>Денна,</w:t>
      </w:r>
      <w:r>
        <w:rPr>
          <w:spacing w:val="-7"/>
        </w:rPr>
        <w:t> </w:t>
      </w:r>
      <w:r>
        <w:rPr/>
        <w:t>D6</w:t>
      </w:r>
      <w:r>
        <w:rPr>
          <w:spacing w:val="-7"/>
        </w:rPr>
        <w:t> </w:t>
      </w:r>
      <w:r>
        <w:rPr/>
        <w:t>Секретарська та офісна справа, Правнича діяльність та офісне</w:t>
      </w:r>
    </w:p>
    <w:p>
      <w:pPr>
        <w:pStyle w:val="BodyText"/>
        <w:spacing w:line="232" w:lineRule="auto"/>
      </w:pPr>
      <w:r>
        <w:rPr/>
        <w:t>адміністрування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повна,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кошти</w:t>
      </w:r>
      <w:r>
        <w:rPr>
          <w:spacing w:val="-5"/>
        </w:rPr>
        <w:t> </w:t>
      </w:r>
      <w:r>
        <w:rPr/>
        <w:t>державного</w:t>
      </w:r>
      <w:r>
        <w:rPr>
          <w:spacing w:val="-5"/>
        </w:rPr>
        <w:t> </w:t>
      </w:r>
      <w:r>
        <w:rPr/>
        <w:t>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2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2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2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476" w:right="233" w:hanging="280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423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before="81"/>
              <w:ind w:left="35"/>
              <w:rPr>
                <w:sz w:val="20"/>
              </w:rPr>
            </w:pPr>
            <w:r>
              <w:rPr>
                <w:sz w:val="20"/>
              </w:rPr>
              <w:t>Ковальчин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Ольга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Сергіївна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" w:right="44"/>
              <w:jc w:val="center"/>
              <w:rPr>
                <w:sz w:val="20"/>
              </w:rPr>
            </w:pP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результатами</w:t>
            </w:r>
          </w:p>
          <w:p>
            <w:pPr>
              <w:pStyle w:val="TableParagraph"/>
              <w:spacing w:line="208" w:lineRule="exact"/>
              <w:ind w:left="4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співбесіди</w:t>
            </w:r>
          </w:p>
        </w:tc>
      </w:tr>
      <w:tr>
        <w:trPr>
          <w:trHeight w:val="423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81"/>
              <w:ind w:left="35" w:right="-15"/>
              <w:rPr>
                <w:sz w:val="20"/>
              </w:rPr>
            </w:pPr>
            <w:r>
              <w:rPr>
                <w:sz w:val="20"/>
              </w:rPr>
              <w:t>Наконечний Дмитро </w:t>
            </w:r>
            <w:r>
              <w:rPr>
                <w:spacing w:val="-2"/>
                <w:sz w:val="20"/>
              </w:rPr>
              <w:t>Богданович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" w:right="44"/>
              <w:jc w:val="center"/>
              <w:rPr>
                <w:sz w:val="20"/>
              </w:rPr>
            </w:pP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результатами</w:t>
            </w:r>
          </w:p>
          <w:p>
            <w:pPr>
              <w:pStyle w:val="TableParagraph"/>
              <w:spacing w:line="208" w:lineRule="exact"/>
              <w:ind w:left="44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співбесіди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sz w:val="20"/>
              </w:rPr>
              <w:t>Заяць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Тетяна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Сергіївна</w:t>
            </w:r>
          </w:p>
        </w:tc>
        <w:tc>
          <w:tcPr>
            <w:tcW w:w="1250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6" w:type="dxa"/>
          </w:tcPr>
          <w:p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sz w:val="20"/>
              </w:rPr>
              <w:t>Когут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Тарас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Сергійович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sz w:val="20"/>
              </w:rPr>
              <w:t>Наваз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Мансур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162,000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 w:right="319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2025-08-08T12:32:09Z</dcterms:created>
  <dcterms:modified xsi:type="dcterms:W3CDTF">2025-08-08T12:32:09Z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